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75" w:rsidRDefault="009E36A0" w:rsidP="00074875">
      <w:pPr>
        <w:jc w:val="right"/>
        <w:rPr>
          <w:rFonts w:ascii="Tahoma" w:hAnsi="Tahoma"/>
          <w:sz w:val="20"/>
        </w:rPr>
      </w:pPr>
      <w:r>
        <w:rPr>
          <w:rFonts w:ascii="Tahoma" w:hAnsi="Tahoma"/>
          <w:noProof/>
          <w:sz w:val="22"/>
          <w:lang w:val="de-AT" w:eastAsia="de-AT"/>
        </w:rPr>
        <mc:AlternateContent>
          <mc:Choice Requires="wps">
            <w:drawing>
              <wp:anchor distT="0" distB="0" distL="114300" distR="114300" simplePos="0" relativeHeight="251658752" behindDoc="1" locked="0" layoutInCell="1" allowOverlap="1">
                <wp:simplePos x="0" y="0"/>
                <wp:positionH relativeFrom="column">
                  <wp:posOffset>-118745</wp:posOffset>
                </wp:positionH>
                <wp:positionV relativeFrom="paragraph">
                  <wp:posOffset>-471805</wp:posOffset>
                </wp:positionV>
                <wp:extent cx="1450975" cy="1002030"/>
                <wp:effectExtent l="0" t="0" r="0" b="0"/>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50975" cy="1002030"/>
                        </a:xfrm>
                        <a:prstGeom prst="rect">
                          <a:avLst/>
                        </a:prstGeom>
                        <a:solidFill>
                          <a:srgbClr val="FFFFFF"/>
                        </a:solidFill>
                        <a:ln w="0">
                          <a:solidFill>
                            <a:srgbClr val="FFFFFF"/>
                          </a:solidFill>
                          <a:miter lim="800000"/>
                          <a:headEnd/>
                          <a:tailEnd/>
                        </a:ln>
                      </wps:spPr>
                      <wps:txbx>
                        <w:txbxContent>
                          <w:p w:rsidR="00886549" w:rsidRDefault="00886549" w:rsidP="00074875">
                            <w:r>
                              <w:rPr>
                                <w:noProof/>
                                <w:lang w:val="de-AT" w:eastAsia="de-AT"/>
                              </w:rPr>
                              <w:drawing>
                                <wp:inline distT="0" distB="0" distL="0" distR="0">
                                  <wp:extent cx="1314450" cy="923925"/>
                                  <wp:effectExtent l="0" t="0" r="0" b="9525"/>
                                  <wp:docPr id="1" name="Bild 23" descr="O:\_ARBEIT\113_SPIEL DER SPIELE\sf_symbol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O:\_ARBEIT\113_SPIEL DER SPIELE\sf_symbol_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35pt;margin-top:-37.15pt;width:114.2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leJwIAAGEEAAAOAAAAZHJzL2Uyb0RvYy54bWysVNtu2zAMfR+wfxD0vtjJkl6MOEWXLsOA&#10;7gK0+wBZlmNhsqhRSuzs60vJaRp0b8X8IIgidXR4SHp5M3SG7RV6Dbbk00nOmbISam23Jf/1uPlw&#10;xZkPwtbCgFUlPyjPb1bv3y17V6gZtGBqhYxArC96V/I2BFdkmZet6oSfgFOWnA1gJwKZuM1qFD2h&#10;dyab5flF1gPWDkEq7+n0bnTyVcJvGiXDj6bxKjBTcuIW0oppreKarZai2KJwrZZHGuINLDqhLT16&#10;groTQbAd6n+gOi0RPDRhIqHLoGm0VCkHymaav8rmoRVOpVxIHO9OMvn/Byu/738i03XJLzizoqMS&#10;PaohsE8wsHlUp3e+oKAHR2FhoGOqcsrUu3uQvz2zsG6F3apb70jt6H05QoS+VaImwtMIlp2hjdA+&#10;4lb9N6jpZbELkLCHBruoJunD6EEq3OFUrMhORhbzRX59ueBMkm+a57P8YypnJorn6w59+KKgY3FT&#10;ciR+CV7s732IdETxHBJf82B0vdHGJAO31dog2wvqnE36UgavwoxlfaT21vudDtT/Rnclv8rjN3Zk&#10;FO2zrVN3BqHNuCe+xh5VjMKNEoahGo6FqqA+kJ4IY5/TXNKmBfzLWU89XnL/ZydQcWa+WqrJ9XQ+&#10;j0ORjPnickYGnnuqc4+wkqBKHjgbt+swDtLOod62qfRRBgu3VMdGJ4VjwUdWR97Ux0n448zFQTm3&#10;U9TLn2H1BAAA//8DAFBLAwQUAAYACAAAACEAS4IIceEAAAAKAQAADwAAAGRycy9kb3ducmV2Lnht&#10;bEyPwU7DMAyG70i8Q2QkLmhL18FWStMJDaFp4kS3C7esMW2hcUqSbeXtMSe42fKn399frEbbixP6&#10;0DlSMJsmIJBqZzpqFOx3z5MMRIiajO4doYJvDLAqLy8KnRt3plc8VbERHEIh1wraGIdcylC3aHWY&#10;ugGJb+/OWx159Y00Xp853PYyTZKFtLoj/tDqAdct1p/V0SrY1rIbP9ZPdhPx5ebLp/S2qzZKXV+N&#10;jw8gIo7xD4ZffVaHkp0O7kgmiF7BZJYtGeVheTsHwUSa3HOZg4JsfgeyLOT/CuUPAAAA//8DAFBL&#10;AQItABQABgAIAAAAIQC2gziS/gAAAOEBAAATAAAAAAAAAAAAAAAAAAAAAABbQ29udGVudF9UeXBl&#10;c10ueG1sUEsBAi0AFAAGAAgAAAAhADj9If/WAAAAlAEAAAsAAAAAAAAAAAAAAAAALwEAAF9yZWxz&#10;Ly5yZWxzUEsBAi0AFAAGAAgAAAAhANaFaV4nAgAAYQQAAA4AAAAAAAAAAAAAAAAALgIAAGRycy9l&#10;Mm9Eb2MueG1sUEsBAi0AFAAGAAgAAAAhAEuCCHHhAAAACgEAAA8AAAAAAAAAAAAAAAAAgQQAAGRy&#10;cy9kb3ducmV2LnhtbFBLBQYAAAAABAAEAPMAAACPBQAAAAA=&#10;" strokecolor="white" strokeweight="0">
                <o:lock v:ext="edit" aspectratio="t"/>
                <v:textbox>
                  <w:txbxContent>
                    <w:p w:rsidR="00886549" w:rsidRDefault="00886549" w:rsidP="00074875">
                      <w:r>
                        <w:rPr>
                          <w:noProof/>
                          <w:lang w:val="de-AT" w:eastAsia="de-AT"/>
                        </w:rPr>
                        <w:drawing>
                          <wp:inline distT="0" distB="0" distL="0" distR="0">
                            <wp:extent cx="1314450" cy="923925"/>
                            <wp:effectExtent l="0" t="0" r="0" b="9525"/>
                            <wp:docPr id="1" name="Bild 23" descr="O:\_ARBEIT\113_SPIEL DER SPIELE\sf_symbol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O:\_ARBEIT\113_SPIEL DER SPIELE\sf_symbol_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923925"/>
                                    </a:xfrm>
                                    <a:prstGeom prst="rect">
                                      <a:avLst/>
                                    </a:prstGeom>
                                    <a:noFill/>
                                    <a:ln>
                                      <a:noFill/>
                                    </a:ln>
                                  </pic:spPr>
                                </pic:pic>
                              </a:graphicData>
                            </a:graphic>
                          </wp:inline>
                        </w:drawing>
                      </w:r>
                    </w:p>
                  </w:txbxContent>
                </v:textbox>
              </v:shape>
            </w:pict>
          </mc:Fallback>
        </mc:AlternateContent>
      </w:r>
      <w:r>
        <w:rPr>
          <w:noProof/>
          <w:lang w:val="de-AT" w:eastAsia="de-AT"/>
        </w:rPr>
        <mc:AlternateContent>
          <mc:Choice Requires="wps">
            <w:drawing>
              <wp:anchor distT="0" distB="0" distL="114300" distR="114300" simplePos="0" relativeHeight="251656704" behindDoc="0" locked="0" layoutInCell="0" allowOverlap="1">
                <wp:simplePos x="0" y="0"/>
                <wp:positionH relativeFrom="column">
                  <wp:posOffset>1437005</wp:posOffset>
                </wp:positionH>
                <wp:positionV relativeFrom="paragraph">
                  <wp:posOffset>-519430</wp:posOffset>
                </wp:positionV>
                <wp:extent cx="4686935" cy="12261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1226185"/>
                        </a:xfrm>
                        <a:prstGeom prst="rect">
                          <a:avLst/>
                        </a:prstGeom>
                        <a:solidFill>
                          <a:srgbClr val="FFFFFF"/>
                        </a:solidFill>
                        <a:ln w="0">
                          <a:solidFill>
                            <a:srgbClr val="FFFFFF"/>
                          </a:solidFill>
                          <a:miter lim="800000"/>
                          <a:headEnd/>
                          <a:tailEnd/>
                        </a:ln>
                      </wps:spPr>
                      <wps:txbx>
                        <w:txbxContent>
                          <w:p w:rsidR="00886549" w:rsidRPr="009E36A0" w:rsidRDefault="00886549" w:rsidP="00074875">
                            <w:pPr>
                              <w:spacing w:line="192" w:lineRule="auto"/>
                              <w:jc w:val="right"/>
                              <w:rPr>
                                <w:rFonts w:ascii="Tahoma" w:hAnsi="Tahoma" w:cs="Tahoma"/>
                                <w:b/>
                                <w:spacing w:val="-20"/>
                                <w:kern w:val="2"/>
                                <w:sz w:val="96"/>
                                <w:lang w:val="de-AT"/>
                                <w14:shadow w14:blurRad="50800" w14:dist="38100" w14:dir="2700000" w14:sx="100000" w14:sy="100000" w14:kx="0" w14:ky="0" w14:algn="tl">
                                  <w14:srgbClr w14:val="000000">
                                    <w14:alpha w14:val="60000"/>
                                  </w14:srgbClr>
                                </w14:shadow>
                              </w:rPr>
                            </w:pPr>
                            <w:r w:rsidRPr="009E36A0">
                              <w:rPr>
                                <w:rFonts w:ascii="Tahoma" w:hAnsi="Tahoma" w:cs="Tahoma"/>
                                <w:b/>
                                <w:spacing w:val="-20"/>
                                <w:kern w:val="2"/>
                                <w:sz w:val="96"/>
                                <w:lang w:val="de-AT"/>
                                <w14:shadow w14:blurRad="50800" w14:dist="38100" w14:dir="2700000" w14:sx="100000" w14:sy="100000" w14:kx="0" w14:ky="0" w14:algn="tl">
                                  <w14:srgbClr w14:val="000000">
                                    <w14:alpha w14:val="60000"/>
                                  </w14:srgbClr>
                                </w14:shadow>
                              </w:rPr>
                              <w:t>Spielefest</w:t>
                            </w:r>
                          </w:p>
                          <w:p w:rsidR="00886549" w:rsidRPr="009E36A0" w:rsidRDefault="00886549" w:rsidP="00074875">
                            <w:pPr>
                              <w:spacing w:line="192" w:lineRule="auto"/>
                              <w:jc w:val="right"/>
                              <w:rPr>
                                <w:rFonts w:ascii="Tahoma" w:hAnsi="Tahoma"/>
                                <w:b/>
                                <w:kern w:val="2"/>
                                <w:lang w:val="de-AT"/>
                                <w14:shadow w14:blurRad="50800" w14:dist="38100" w14:dir="2700000" w14:sx="100000" w14:sy="100000" w14:kx="0" w14:ky="0" w14:algn="tl">
                                  <w14:srgbClr w14:val="000000">
                                    <w14:alpha w14:val="60000"/>
                                  </w14:srgbClr>
                                </w14:shadow>
                              </w:rPr>
                            </w:pPr>
                            <w:r w:rsidRPr="009E36A0">
                              <w:rPr>
                                <w:rFonts w:ascii="Tahoma" w:hAnsi="Tahoma"/>
                                <w:b/>
                                <w:kern w:val="2"/>
                                <w:lang w:val="de-AT"/>
                                <w14:shadow w14:blurRad="50800" w14:dist="38100" w14:dir="2700000" w14:sx="100000" w14:sy="100000" w14:kx="0" w14:ky="0" w14:algn="tl">
                                  <w14:srgbClr w14:val="000000">
                                    <w14:alpha w14:val="60000"/>
                                  </w14:srgbClr>
                                </w14:shadow>
                              </w:rPr>
                              <w:t>im Austria Center Vienna</w:t>
                            </w:r>
                          </w:p>
                          <w:p w:rsidR="00886549" w:rsidRPr="009E36A0" w:rsidRDefault="00C2598B" w:rsidP="00074875">
                            <w:pPr>
                              <w:jc w:val="right"/>
                              <w:rPr>
                                <w:rFonts w:ascii="Tahoma" w:hAnsi="Tahoma"/>
                                <w:b/>
                                <w:sz w:val="28"/>
                                <w:lang w:val="de-AT"/>
                                <w14:shadow w14:blurRad="50800" w14:dist="38100" w14:dir="2700000" w14:sx="100000" w14:sy="100000" w14:kx="0" w14:ky="0" w14:algn="tl">
                                  <w14:srgbClr w14:val="000000">
                                    <w14:alpha w14:val="60000"/>
                                  </w14:srgbClr>
                                </w14:shadow>
                              </w:rPr>
                            </w:pPr>
                            <w:r>
                              <w:rPr>
                                <w:rFonts w:ascii="Tahoma" w:hAnsi="Tahoma"/>
                                <w:b/>
                                <w:sz w:val="18"/>
                                <w:lang w:val="de-AT"/>
                              </w:rPr>
                              <w:t>Fr., 8</w:t>
                            </w:r>
                            <w:r w:rsidR="00886549">
                              <w:rPr>
                                <w:rFonts w:ascii="Tahoma" w:hAnsi="Tahoma"/>
                                <w:b/>
                                <w:sz w:val="18"/>
                                <w:lang w:val="de-AT"/>
                              </w:rPr>
                              <w:t>.11.-So., 1</w:t>
                            </w:r>
                            <w:r>
                              <w:rPr>
                                <w:rFonts w:ascii="Tahoma" w:hAnsi="Tahoma"/>
                                <w:b/>
                                <w:sz w:val="18"/>
                                <w:lang w:val="de-AT"/>
                              </w:rPr>
                              <w:t>0</w:t>
                            </w:r>
                            <w:r w:rsidR="00886549">
                              <w:rPr>
                                <w:rFonts w:ascii="Tahoma" w:hAnsi="Tahoma"/>
                                <w:b/>
                                <w:sz w:val="18"/>
                                <w:lang w:val="de-AT"/>
                              </w:rPr>
                              <w:t>.11.201</w:t>
                            </w:r>
                            <w:r>
                              <w:rPr>
                                <w:rFonts w:ascii="Tahoma" w:hAnsi="Tahoma"/>
                                <w:b/>
                                <w:sz w:val="18"/>
                                <w:lang w:val="de-AT"/>
                              </w:rPr>
                              <w:t>3</w:t>
                            </w:r>
                            <w:r w:rsidR="00886549">
                              <w:rPr>
                                <w:rFonts w:ascii="Tahoma" w:hAnsi="Tahoma"/>
                                <w:b/>
                                <w:sz w:val="18"/>
                                <w:lang w:val="de-AT"/>
                              </w:rPr>
                              <w:t xml:space="preserve"> * 9-19 Uhr</w:t>
                            </w:r>
                          </w:p>
                          <w:p w:rsidR="00886549" w:rsidRPr="009E36A0" w:rsidRDefault="00886549" w:rsidP="00074875">
                            <w:pPr>
                              <w:jc w:val="right"/>
                              <w:rPr>
                                <w:rFonts w:ascii="Tahoma" w:hAnsi="Tahoma"/>
                                <w:sz w:val="16"/>
                                <w:lang w:val="de-AT"/>
                                <w14:shadow w14:blurRad="50800" w14:dist="38100" w14:dir="2700000" w14:sx="100000" w14:sy="100000" w14:kx="0" w14:ky="0" w14:algn="tl">
                                  <w14:srgbClr w14:val="000000">
                                    <w14:alpha w14:val="60000"/>
                                  </w14:srgbClr>
                                </w14:shadow>
                              </w:rPr>
                            </w:pPr>
                            <w:r w:rsidRPr="009E36A0">
                              <w:rPr>
                                <w:rFonts w:ascii="Tahoma" w:hAnsi="Tahoma"/>
                                <w:sz w:val="16"/>
                                <w:lang w:val="de-AT"/>
                                <w14:shadow w14:blurRad="50800" w14:dist="38100" w14:dir="2700000" w14:sx="100000" w14:sy="100000" w14:kx="0" w14:ky="0" w14:algn="tl">
                                  <w14:srgbClr w14:val="000000">
                                    <w14:alpha w14:val="60000"/>
                                  </w14:srgbClr>
                                </w14:shadow>
                              </w:rPr>
                              <w:t>Veranstalter: Verein IG Spiele * www.spielefest.at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3.15pt;margin-top:-40.9pt;width:369.05pt;height:9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4dSJAIAAFUEAAAOAAAAZHJzL2Uyb0RvYy54bWysVNtu2zAMfR+wfxD0vjj2kiw14hRdugwD&#10;ugvQ7gNkWbaFSaImKbG7rx8lp2m2vRXzg0CJ1OHhIeXN9agVOQrnJZiK5rM5JcJwaKTpKvr9Yf9m&#10;TYkPzDRMgREVfRSeXm9fv9oMthQF9KAa4QiCGF8OtqJ9CLbMMs97oZmfgRUGnS04zQJuXZc1jg2I&#10;rlVWzOerbADXWAdceI+nt5OTbhN+2woevratF4GoiiK3kFaX1jqu2XbDys4x20t+osFewEIzaTDp&#10;GeqWBUYOTv4DpSV34KENMw46g7aVXKQasJp8/lc19z2zItWC4nh7lsn/P1j+5fjNEdlUdEmJYRpb&#10;9CDGQN7DSIqozmB9iUH3FsPCiMfY5VSpt3fAf3hiYNcz04kb52DoBWuQXR5vZhdXJxwfQerhMzSY&#10;hh0CJKCxdTpKh2IQRMcuPZ47E6lwPFys1qurt0iRoy8vilW+XqYcrHy6bp0PHwVoEo2KOmx9gmfH&#10;Ox8iHVY+hcRsHpRs9lKptHFdvVOOHBmOyT59J/Q/wpQhQ6T20vtaBhx2JXVF1/P4xSSsjKJ9ME2y&#10;A5NqspGvMicVo3CThGGsx9SuJHFUuIbmEWV1MM02vkU0enC/KBlwrivqfx6YE5SoTwZbc5UvFvEh&#10;pM1i+a7Ajbv01JceZjhCVTRQMpm7MD2eg3Wy6zHTNAwGbrCdrUxCP7M60cfZTfqf3ll8HJf7FPX8&#10;N9j+BgAA//8DAFBLAwQUAAYACAAAACEAM628SeEAAAALAQAADwAAAGRycy9kb3ducmV2LnhtbEyP&#10;wU7DMBBE70j8g7VIXFDrJK2iNo1ToSJUIU6kXLi58ZIE4nWw3Tb8PcsJjqt9mnlTbic7iDP60DtS&#10;kM4TEEiNMz21Cl4Pj7MViBA1GT04QgXfGGBbXV+VujDuQi94rmMrOIRCoRV0MY6FlKHp0OowdyMS&#10;/96dtzry6VtpvL5wuB1kliS5tLonbuj0iLsOm8/6ZBU8NbKfPnYPdh/x+e7LZ/R2qPdK3d5M9xsQ&#10;Eaf4B8OvPqtDxU5HdyITxKAgy/IFowpmq5Q3MLHOl0sQR0bTdAGyKuX/DdUPAAAA//8DAFBLAQIt&#10;ABQABgAIAAAAIQC2gziS/gAAAOEBAAATAAAAAAAAAAAAAAAAAAAAAABbQ29udGVudF9UeXBlc10u&#10;eG1sUEsBAi0AFAAGAAgAAAAhADj9If/WAAAAlAEAAAsAAAAAAAAAAAAAAAAALwEAAF9yZWxzLy5y&#10;ZWxzUEsBAi0AFAAGAAgAAAAhAAn3h1IkAgAAVQQAAA4AAAAAAAAAAAAAAAAALgIAAGRycy9lMm9E&#10;b2MueG1sUEsBAi0AFAAGAAgAAAAhADOtvEnhAAAACwEAAA8AAAAAAAAAAAAAAAAAfgQAAGRycy9k&#10;b3ducmV2LnhtbFBLBQYAAAAABAAEAPMAAACMBQAAAAA=&#10;" o:allowincell="f" strokecolor="white" strokeweight="0">
                <v:textbox>
                  <w:txbxContent>
                    <w:p w:rsidR="00886549" w:rsidRPr="009E36A0" w:rsidRDefault="00886549" w:rsidP="00074875">
                      <w:pPr>
                        <w:spacing w:line="192" w:lineRule="auto"/>
                        <w:jc w:val="right"/>
                        <w:rPr>
                          <w:rFonts w:ascii="Tahoma" w:hAnsi="Tahoma" w:cs="Tahoma"/>
                          <w:b/>
                          <w:spacing w:val="-20"/>
                          <w:kern w:val="2"/>
                          <w:sz w:val="96"/>
                          <w:lang w:val="de-AT"/>
                          <w14:shadow w14:blurRad="50800" w14:dist="38100" w14:dir="2700000" w14:sx="100000" w14:sy="100000" w14:kx="0" w14:ky="0" w14:algn="tl">
                            <w14:srgbClr w14:val="000000">
                              <w14:alpha w14:val="60000"/>
                            </w14:srgbClr>
                          </w14:shadow>
                        </w:rPr>
                      </w:pPr>
                      <w:r w:rsidRPr="009E36A0">
                        <w:rPr>
                          <w:rFonts w:ascii="Tahoma" w:hAnsi="Tahoma" w:cs="Tahoma"/>
                          <w:b/>
                          <w:spacing w:val="-20"/>
                          <w:kern w:val="2"/>
                          <w:sz w:val="96"/>
                          <w:lang w:val="de-AT"/>
                          <w14:shadow w14:blurRad="50800" w14:dist="38100" w14:dir="2700000" w14:sx="100000" w14:sy="100000" w14:kx="0" w14:ky="0" w14:algn="tl">
                            <w14:srgbClr w14:val="000000">
                              <w14:alpha w14:val="60000"/>
                            </w14:srgbClr>
                          </w14:shadow>
                        </w:rPr>
                        <w:t>Spielefest</w:t>
                      </w:r>
                    </w:p>
                    <w:p w:rsidR="00886549" w:rsidRPr="009E36A0" w:rsidRDefault="00886549" w:rsidP="00074875">
                      <w:pPr>
                        <w:spacing w:line="192" w:lineRule="auto"/>
                        <w:jc w:val="right"/>
                        <w:rPr>
                          <w:rFonts w:ascii="Tahoma" w:hAnsi="Tahoma"/>
                          <w:b/>
                          <w:kern w:val="2"/>
                          <w:lang w:val="de-AT"/>
                          <w14:shadow w14:blurRad="50800" w14:dist="38100" w14:dir="2700000" w14:sx="100000" w14:sy="100000" w14:kx="0" w14:ky="0" w14:algn="tl">
                            <w14:srgbClr w14:val="000000">
                              <w14:alpha w14:val="60000"/>
                            </w14:srgbClr>
                          </w14:shadow>
                        </w:rPr>
                      </w:pPr>
                      <w:r w:rsidRPr="009E36A0">
                        <w:rPr>
                          <w:rFonts w:ascii="Tahoma" w:hAnsi="Tahoma"/>
                          <w:b/>
                          <w:kern w:val="2"/>
                          <w:lang w:val="de-AT"/>
                          <w14:shadow w14:blurRad="50800" w14:dist="38100" w14:dir="2700000" w14:sx="100000" w14:sy="100000" w14:kx="0" w14:ky="0" w14:algn="tl">
                            <w14:srgbClr w14:val="000000">
                              <w14:alpha w14:val="60000"/>
                            </w14:srgbClr>
                          </w14:shadow>
                        </w:rPr>
                        <w:t>im Austria Center Vienna</w:t>
                      </w:r>
                    </w:p>
                    <w:p w:rsidR="00886549" w:rsidRPr="009E36A0" w:rsidRDefault="00C2598B" w:rsidP="00074875">
                      <w:pPr>
                        <w:jc w:val="right"/>
                        <w:rPr>
                          <w:rFonts w:ascii="Tahoma" w:hAnsi="Tahoma"/>
                          <w:b/>
                          <w:sz w:val="28"/>
                          <w:lang w:val="de-AT"/>
                          <w14:shadow w14:blurRad="50800" w14:dist="38100" w14:dir="2700000" w14:sx="100000" w14:sy="100000" w14:kx="0" w14:ky="0" w14:algn="tl">
                            <w14:srgbClr w14:val="000000">
                              <w14:alpha w14:val="60000"/>
                            </w14:srgbClr>
                          </w14:shadow>
                        </w:rPr>
                      </w:pPr>
                      <w:r>
                        <w:rPr>
                          <w:rFonts w:ascii="Tahoma" w:hAnsi="Tahoma"/>
                          <w:b/>
                          <w:sz w:val="18"/>
                          <w:lang w:val="de-AT"/>
                        </w:rPr>
                        <w:t>Fr., 8</w:t>
                      </w:r>
                      <w:r w:rsidR="00886549">
                        <w:rPr>
                          <w:rFonts w:ascii="Tahoma" w:hAnsi="Tahoma"/>
                          <w:b/>
                          <w:sz w:val="18"/>
                          <w:lang w:val="de-AT"/>
                        </w:rPr>
                        <w:t>.11.-So., 1</w:t>
                      </w:r>
                      <w:r>
                        <w:rPr>
                          <w:rFonts w:ascii="Tahoma" w:hAnsi="Tahoma"/>
                          <w:b/>
                          <w:sz w:val="18"/>
                          <w:lang w:val="de-AT"/>
                        </w:rPr>
                        <w:t>0</w:t>
                      </w:r>
                      <w:r w:rsidR="00886549">
                        <w:rPr>
                          <w:rFonts w:ascii="Tahoma" w:hAnsi="Tahoma"/>
                          <w:b/>
                          <w:sz w:val="18"/>
                          <w:lang w:val="de-AT"/>
                        </w:rPr>
                        <w:t>.11.201</w:t>
                      </w:r>
                      <w:r>
                        <w:rPr>
                          <w:rFonts w:ascii="Tahoma" w:hAnsi="Tahoma"/>
                          <w:b/>
                          <w:sz w:val="18"/>
                          <w:lang w:val="de-AT"/>
                        </w:rPr>
                        <w:t>3</w:t>
                      </w:r>
                      <w:r w:rsidR="00886549">
                        <w:rPr>
                          <w:rFonts w:ascii="Tahoma" w:hAnsi="Tahoma"/>
                          <w:b/>
                          <w:sz w:val="18"/>
                          <w:lang w:val="de-AT"/>
                        </w:rPr>
                        <w:t xml:space="preserve"> * 9-19 Uhr</w:t>
                      </w:r>
                    </w:p>
                    <w:p w:rsidR="00886549" w:rsidRPr="009E36A0" w:rsidRDefault="00886549" w:rsidP="00074875">
                      <w:pPr>
                        <w:jc w:val="right"/>
                        <w:rPr>
                          <w:rFonts w:ascii="Tahoma" w:hAnsi="Tahoma"/>
                          <w:sz w:val="16"/>
                          <w:lang w:val="de-AT"/>
                          <w14:shadow w14:blurRad="50800" w14:dist="38100" w14:dir="2700000" w14:sx="100000" w14:sy="100000" w14:kx="0" w14:ky="0" w14:algn="tl">
                            <w14:srgbClr w14:val="000000">
                              <w14:alpha w14:val="60000"/>
                            </w14:srgbClr>
                          </w14:shadow>
                        </w:rPr>
                      </w:pPr>
                      <w:r w:rsidRPr="009E36A0">
                        <w:rPr>
                          <w:rFonts w:ascii="Tahoma" w:hAnsi="Tahoma"/>
                          <w:sz w:val="16"/>
                          <w:lang w:val="de-AT"/>
                          <w14:shadow w14:blurRad="50800" w14:dist="38100" w14:dir="2700000" w14:sx="100000" w14:sy="100000" w14:kx="0" w14:ky="0" w14:algn="tl">
                            <w14:srgbClr w14:val="000000">
                              <w14:alpha w14:val="60000"/>
                            </w14:srgbClr>
                          </w14:shadow>
                        </w:rPr>
                        <w:t>Veranstalter: Verein IG Spiele * www.spielefest.at</w:t>
                      </w:r>
                    </w:p>
                  </w:txbxContent>
                </v:textbox>
              </v:shape>
            </w:pict>
          </mc:Fallback>
        </mc:AlternateContent>
      </w:r>
      <w:r>
        <w:rPr>
          <w:rFonts w:ascii="Tahoma" w:hAnsi="Tahoma"/>
          <w:noProof/>
          <w:sz w:val="22"/>
          <w:lang w:val="de-AT" w:eastAsia="de-AT"/>
        </w:rPr>
        <mc:AlternateContent>
          <mc:Choice Requires="wps">
            <w:drawing>
              <wp:anchor distT="0" distB="0" distL="114300" distR="114300" simplePos="0" relativeHeight="251657728" behindDoc="0" locked="0" layoutInCell="0" allowOverlap="1">
                <wp:simplePos x="0" y="0"/>
                <wp:positionH relativeFrom="column">
                  <wp:posOffset>1128395</wp:posOffset>
                </wp:positionH>
                <wp:positionV relativeFrom="paragraph">
                  <wp:posOffset>-471805</wp:posOffset>
                </wp:positionV>
                <wp:extent cx="1336040" cy="5822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582295"/>
                        </a:xfrm>
                        <a:prstGeom prst="rect">
                          <a:avLst/>
                        </a:prstGeom>
                        <a:solidFill>
                          <a:srgbClr val="FFFFFF"/>
                        </a:solidFill>
                        <a:ln w="0">
                          <a:solidFill>
                            <a:srgbClr val="FFFFFF"/>
                          </a:solidFill>
                          <a:miter lim="800000"/>
                          <a:headEnd/>
                          <a:tailEnd/>
                        </a:ln>
                      </wps:spPr>
                      <wps:txbx>
                        <w:txbxContent>
                          <w:p w:rsidR="00886549" w:rsidRDefault="00886549" w:rsidP="00074875">
                            <w:r>
                              <w:rPr>
                                <w:noProof/>
                                <w:lang w:val="de-AT" w:eastAsia="de-AT"/>
                              </w:rPr>
                              <w:drawing>
                                <wp:inline distT="0" distB="0" distL="0" distR="0">
                                  <wp:extent cx="1152525" cy="485775"/>
                                  <wp:effectExtent l="0" t="0" r="9525" b="9525"/>
                                  <wp:docPr id="2" name="Bild 45" descr="O:\_ARBEIT\113_SPIEL DER SPIELE\ich_spiele_es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descr="O:\_ARBEIT\113_SPIEL DER SPIELE\ich_spiele_es_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485775"/>
                                          </a:xfrm>
                                          <a:prstGeom prst="rect">
                                            <a:avLst/>
                                          </a:prstGeom>
                                          <a:noFill/>
                                          <a:ln>
                                            <a:noFill/>
                                          </a:ln>
                                        </pic:spPr>
                                      </pic:pic>
                                    </a:graphicData>
                                  </a:graphic>
                                </wp:inline>
                              </w:drawing>
                            </w:r>
                            <w:r>
                              <w:rPr>
                                <w:noProof/>
                                <w:lang w:val="de-AT" w:eastAsia="de-AT"/>
                              </w:rPr>
                              <w:drawing>
                                <wp:inline distT="0" distB="0" distL="0" distR="0">
                                  <wp:extent cx="1152525" cy="819150"/>
                                  <wp:effectExtent l="0" t="0" r="9525" b="0"/>
                                  <wp:docPr id="3" name="Bild 26" descr="O:\_ARBEIT\113_SPIEL DER SPIELE\sf_symbol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O:\_ARBEIT\113_SPIEL DER SPIELE\sf_symbol_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88.85pt;margin-top:-37.15pt;width:105.2pt;height:4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xIgIAAFQEAAAOAAAAZHJzL2Uyb0RvYy54bWysVM1u2zAMvg/YOwi6L3acpEuNOEWXLsOA&#10;7gdo9wCyLMfCJFGTlNjZ05eS0zTbbsV8EEiR/Eh+pLy6GbQiB+G8BFPR6SSnRBgOjTS7iv543L5b&#10;UuIDMw1TYERFj8LTm/XbN6velqKADlQjHEEQ48veVrQLwZZZ5nknNPMTsMKgsQWnWUDV7bLGsR7R&#10;tcqKPL/KenCNdcCF93h7NxrpOuG3reDhW9t6EYiqKNYW0unSWcczW69YuXPMdpKfymCvqEIzaTDp&#10;GeqOBUb2Tv4DpSV34KENEw46g7aVXKQesJtp/lc3Dx2zIvWC5Hh7psn/P1j+9fDdEdlUdE6JYRpH&#10;9CiGQD7AQGaRnd76Ep0eLLqFAa9xyqlTb++B//TEwKZjZidunYO+E6zB6qYxMrsIHXF8BKn7L9Bg&#10;GrYPkICG1ulIHZJBEB2ndDxPJpbCY8rZ7Cqfo4mjbbEsiutFSsHK52jrfPgkQJMoVNTh5BM6O9z7&#10;EKth5bNLTOZByWYrlUqK29Ub5ciB4ZZs03dC/8NNGdLHyl4br2XAXVdSV3SZxy8mYWXk7KNpkhyY&#10;VKOM9SpzIjHyNjIYhnpI0ypibCS4huaIrDoYVxufIgoduN+U9LjWFfW/9swJStRng5O5ns4jjSEp&#10;88X7AhV3aakvLcxwhKpooGQUN2F8O3vr5K7DTOMuGLjFabYyEf1S1al8XN3E/+mZxbdxqSevl5/B&#10;+gkAAP//AwBQSwMEFAAGAAgAAAAhAPBOKYDfAAAACgEAAA8AAABkcnMvZG93bnJldi54bWxMj8tO&#10;wzAQRfdI/IM1SGxQ6/QhEqVxKlSEKsSqKRt2bjxNAvE42G4b/p7pCpZX9+jOmWI92l6c0YfOkYLZ&#10;NAGBVDvTUaPgff8yyUCEqMno3hEq+MEA6/L2ptC5cRfa4bmKjeARCrlW0MY45FKGukWrw9QNSNwd&#10;nbc6cvSNNF5feNz2cp4kj9LqjvhCqwfctFh/VSer4LWW3fi5ebbbiG8P335OH/tqq9T93fi0AhFx&#10;jH8wXPVZHUp2OrgTmSB6zmmaMqpgki4XIJhYZNkMxOFaLUGWhfz/QvkLAAD//wMAUEsBAi0AFAAG&#10;AAgAAAAhALaDOJL+AAAA4QEAABMAAAAAAAAAAAAAAAAAAAAAAFtDb250ZW50X1R5cGVzXS54bWxQ&#10;SwECLQAUAAYACAAAACEAOP0h/9YAAACUAQAACwAAAAAAAAAAAAAAAAAvAQAAX3JlbHMvLnJlbHNQ&#10;SwECLQAUAAYACAAAACEAPmnzMSICAABUBAAADgAAAAAAAAAAAAAAAAAuAgAAZHJzL2Uyb0RvYy54&#10;bWxQSwECLQAUAAYACAAAACEA8E4pgN8AAAAKAQAADwAAAAAAAAAAAAAAAAB8BAAAZHJzL2Rvd25y&#10;ZXYueG1sUEsFBgAAAAAEAAQA8wAAAIgFAAAAAA==&#10;" o:allowincell="f" strokecolor="white" strokeweight="0">
                <v:textbox>
                  <w:txbxContent>
                    <w:p w:rsidR="00886549" w:rsidRDefault="00886549" w:rsidP="00074875">
                      <w:r>
                        <w:rPr>
                          <w:noProof/>
                          <w:lang w:val="de-AT" w:eastAsia="de-AT"/>
                        </w:rPr>
                        <w:drawing>
                          <wp:inline distT="0" distB="0" distL="0" distR="0">
                            <wp:extent cx="1152525" cy="485775"/>
                            <wp:effectExtent l="0" t="0" r="9525" b="9525"/>
                            <wp:docPr id="2" name="Bild 45" descr="O:\_ARBEIT\113_SPIEL DER SPIELE\ich_spiele_es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descr="O:\_ARBEIT\113_SPIEL DER SPIELE\ich_spiele_es_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485775"/>
                                    </a:xfrm>
                                    <a:prstGeom prst="rect">
                                      <a:avLst/>
                                    </a:prstGeom>
                                    <a:noFill/>
                                    <a:ln>
                                      <a:noFill/>
                                    </a:ln>
                                  </pic:spPr>
                                </pic:pic>
                              </a:graphicData>
                            </a:graphic>
                          </wp:inline>
                        </w:drawing>
                      </w:r>
                      <w:r>
                        <w:rPr>
                          <w:noProof/>
                          <w:lang w:val="de-AT" w:eastAsia="de-AT"/>
                        </w:rPr>
                        <w:drawing>
                          <wp:inline distT="0" distB="0" distL="0" distR="0">
                            <wp:extent cx="1152525" cy="819150"/>
                            <wp:effectExtent l="0" t="0" r="9525" b="0"/>
                            <wp:docPr id="3" name="Bild 26" descr="O:\_ARBEIT\113_SPIEL DER SPIELE\sf_symbol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O:\_ARBEIT\113_SPIEL DER SPIELE\sf_symbol_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819150"/>
                                    </a:xfrm>
                                    <a:prstGeom prst="rect">
                                      <a:avLst/>
                                    </a:prstGeom>
                                    <a:noFill/>
                                    <a:ln>
                                      <a:noFill/>
                                    </a:ln>
                                  </pic:spPr>
                                </pic:pic>
                              </a:graphicData>
                            </a:graphic>
                          </wp:inline>
                        </w:drawing>
                      </w:r>
                    </w:p>
                  </w:txbxContent>
                </v:textbox>
              </v:shape>
            </w:pict>
          </mc:Fallback>
        </mc:AlternateContent>
      </w:r>
      <w:r w:rsidR="00074875">
        <w:rPr>
          <w:rFonts w:ascii="Tahoma" w:hAnsi="Tahoma"/>
          <w:noProof/>
          <w:sz w:val="20"/>
        </w:rPr>
        <w:t xml:space="preserve"> </w:t>
      </w:r>
    </w:p>
    <w:p w:rsidR="00074875" w:rsidRDefault="00074875" w:rsidP="00074875">
      <w:pPr>
        <w:rPr>
          <w:rFonts w:ascii="Tahoma" w:hAnsi="Tahoma"/>
          <w:sz w:val="26"/>
        </w:rPr>
      </w:pPr>
    </w:p>
    <w:p w:rsidR="00074875" w:rsidRDefault="00074875" w:rsidP="00074875">
      <w:pPr>
        <w:rPr>
          <w:rFonts w:ascii="Tahoma" w:hAnsi="Tahoma"/>
          <w:sz w:val="26"/>
        </w:rPr>
      </w:pPr>
    </w:p>
    <w:p w:rsidR="00074875" w:rsidRDefault="00074875" w:rsidP="00074875">
      <w:pPr>
        <w:pStyle w:val="berschrift2"/>
        <w:rPr>
          <w:lang w:val="it-IT"/>
        </w:rPr>
      </w:pPr>
    </w:p>
    <w:p w:rsidR="00074875" w:rsidRDefault="00074875" w:rsidP="00074875">
      <w:pPr>
        <w:framePr w:w="2303" w:h="1145" w:hSpace="142" w:wrap="around" w:vAnchor="text" w:hAnchor="page" w:x="8664" w:y="28"/>
        <w:pBdr>
          <w:top w:val="single" w:sz="6" w:space="1" w:color="auto"/>
          <w:bottom w:val="single" w:sz="6" w:space="1" w:color="auto"/>
        </w:pBdr>
        <w:rPr>
          <w:rFonts w:ascii="Tahoma" w:hAnsi="Tahoma"/>
          <w:sz w:val="16"/>
        </w:rPr>
      </w:pPr>
      <w:r>
        <w:rPr>
          <w:rFonts w:ascii="Tahoma" w:hAnsi="Tahoma"/>
          <w:sz w:val="16"/>
        </w:rPr>
        <w:t xml:space="preserve">Anfragen bitte an: </w:t>
      </w:r>
    </w:p>
    <w:p w:rsidR="00074875" w:rsidRDefault="00074875" w:rsidP="00074875">
      <w:pPr>
        <w:framePr w:w="2303" w:h="1145" w:hSpace="142" w:wrap="around" w:vAnchor="text" w:hAnchor="page" w:x="8664" w:y="28"/>
        <w:pBdr>
          <w:top w:val="single" w:sz="6" w:space="1" w:color="auto"/>
          <w:bottom w:val="single" w:sz="6" w:space="1" w:color="auto"/>
        </w:pBdr>
        <w:rPr>
          <w:rFonts w:ascii="Tahoma" w:hAnsi="Tahoma"/>
          <w:sz w:val="16"/>
        </w:rPr>
      </w:pPr>
      <w:r>
        <w:rPr>
          <w:rFonts w:ascii="Tahoma" w:hAnsi="Tahoma"/>
          <w:sz w:val="16"/>
        </w:rPr>
        <w:t>PR-Büro Halik</w:t>
      </w:r>
    </w:p>
    <w:p w:rsidR="00886549" w:rsidRDefault="00886549" w:rsidP="00886549">
      <w:pPr>
        <w:framePr w:w="2303" w:h="1145" w:hSpace="142" w:wrap="around" w:vAnchor="text" w:hAnchor="page" w:x="8664" w:y="28"/>
        <w:pBdr>
          <w:top w:val="single" w:sz="6" w:space="1" w:color="auto"/>
          <w:bottom w:val="single" w:sz="6" w:space="1" w:color="auto"/>
        </w:pBdr>
        <w:rPr>
          <w:rFonts w:ascii="Tahoma" w:hAnsi="Tahoma" w:cs="Tahoma"/>
          <w:color w:val="000000"/>
          <w:sz w:val="16"/>
          <w:szCs w:val="16"/>
        </w:rPr>
      </w:pPr>
      <w:r w:rsidRPr="00886549">
        <w:rPr>
          <w:rFonts w:ascii="Tahoma" w:hAnsi="Tahoma" w:cs="Tahoma"/>
          <w:color w:val="000000"/>
          <w:sz w:val="16"/>
          <w:szCs w:val="16"/>
        </w:rPr>
        <w:t>2000 Stockerau</w:t>
      </w:r>
    </w:p>
    <w:p w:rsidR="00886549" w:rsidRPr="00886549" w:rsidRDefault="00886549" w:rsidP="00074875">
      <w:pPr>
        <w:framePr w:w="2303" w:h="1145" w:hSpace="142" w:wrap="around" w:vAnchor="text" w:hAnchor="page" w:x="8664" w:y="28"/>
        <w:pBdr>
          <w:top w:val="single" w:sz="6" w:space="1" w:color="auto"/>
          <w:bottom w:val="single" w:sz="6" w:space="1" w:color="auto"/>
        </w:pBdr>
        <w:rPr>
          <w:rFonts w:ascii="Tahoma" w:hAnsi="Tahoma" w:cs="Tahoma"/>
          <w:color w:val="000000"/>
          <w:sz w:val="16"/>
          <w:szCs w:val="16"/>
        </w:rPr>
      </w:pPr>
      <w:r w:rsidRPr="00886549">
        <w:rPr>
          <w:rFonts w:ascii="Tahoma" w:hAnsi="Tahoma" w:cs="Tahoma"/>
          <w:color w:val="000000"/>
          <w:sz w:val="16"/>
          <w:szCs w:val="16"/>
        </w:rPr>
        <w:t>Sparkassaplatz 5a/2</w:t>
      </w:r>
    </w:p>
    <w:p w:rsidR="00074875" w:rsidRDefault="00074875" w:rsidP="00074875">
      <w:pPr>
        <w:framePr w:w="2303" w:h="1145" w:hSpace="142" w:wrap="around" w:vAnchor="text" w:hAnchor="page" w:x="8664" w:y="28"/>
        <w:pBdr>
          <w:top w:val="single" w:sz="6" w:space="1" w:color="auto"/>
          <w:bottom w:val="single" w:sz="6" w:space="1" w:color="auto"/>
        </w:pBdr>
        <w:rPr>
          <w:rFonts w:ascii="Tahoma" w:hAnsi="Tahoma"/>
          <w:sz w:val="16"/>
          <w:lang w:val="it-IT"/>
        </w:rPr>
      </w:pPr>
      <w:r>
        <w:rPr>
          <w:rFonts w:ascii="Tahoma" w:hAnsi="Tahoma"/>
          <w:sz w:val="16"/>
          <w:lang w:val="it-IT"/>
        </w:rPr>
        <w:t>Tel.: (0</w:t>
      </w:r>
      <w:r w:rsidR="00886549">
        <w:rPr>
          <w:rFonts w:ascii="Tahoma" w:hAnsi="Tahoma"/>
          <w:sz w:val="16"/>
          <w:lang w:val="it-IT"/>
        </w:rPr>
        <w:t>2266</w:t>
      </w:r>
      <w:r>
        <w:rPr>
          <w:rFonts w:ascii="Tahoma" w:hAnsi="Tahoma"/>
          <w:sz w:val="16"/>
          <w:lang w:val="it-IT"/>
        </w:rPr>
        <w:t xml:space="preserve">) </w:t>
      </w:r>
      <w:r w:rsidR="00886549">
        <w:rPr>
          <w:rFonts w:ascii="Tahoma" w:hAnsi="Tahoma"/>
          <w:sz w:val="16"/>
          <w:lang w:val="it-IT"/>
        </w:rPr>
        <w:t>67477</w:t>
      </w:r>
    </w:p>
    <w:p w:rsidR="00074875" w:rsidRDefault="00074875" w:rsidP="00074875">
      <w:pPr>
        <w:framePr w:w="2303" w:h="1145" w:hSpace="142" w:wrap="around" w:vAnchor="text" w:hAnchor="page" w:x="8664" w:y="28"/>
        <w:pBdr>
          <w:top w:val="single" w:sz="6" w:space="1" w:color="auto"/>
          <w:bottom w:val="single" w:sz="6" w:space="1" w:color="auto"/>
        </w:pBdr>
        <w:rPr>
          <w:rFonts w:ascii="Tahoma" w:hAnsi="Tahoma"/>
          <w:sz w:val="16"/>
          <w:lang w:val="it-IT"/>
        </w:rPr>
      </w:pPr>
      <w:r>
        <w:rPr>
          <w:rFonts w:ascii="Tahoma" w:hAnsi="Tahoma"/>
          <w:sz w:val="16"/>
          <w:lang w:val="it-IT"/>
        </w:rPr>
        <w:t>E-Mail: office@halik.at</w:t>
      </w:r>
    </w:p>
    <w:p w:rsidR="00074875" w:rsidRDefault="00074875" w:rsidP="00074875">
      <w:pPr>
        <w:pStyle w:val="berschrift2"/>
        <w:rPr>
          <w:lang w:val="it-IT"/>
        </w:rPr>
      </w:pPr>
    </w:p>
    <w:p w:rsidR="00074875" w:rsidRDefault="00074875" w:rsidP="00074875">
      <w:pPr>
        <w:pStyle w:val="berschrift2"/>
        <w:rPr>
          <w:lang w:val="it-IT"/>
        </w:rPr>
      </w:pPr>
      <w:r>
        <w:rPr>
          <w:lang w:val="it-IT"/>
        </w:rPr>
        <w:t>P R E S S E I N F O R M A T I O N</w:t>
      </w:r>
    </w:p>
    <w:p w:rsidR="00074875" w:rsidRPr="0017273B" w:rsidRDefault="00074875" w:rsidP="00074875">
      <w:pPr>
        <w:rPr>
          <w:lang w:val="it-IT"/>
        </w:rPr>
      </w:pPr>
    </w:p>
    <w:p w:rsidR="00074875" w:rsidRPr="0017273B" w:rsidRDefault="00074875" w:rsidP="00074875">
      <w:pPr>
        <w:rPr>
          <w:lang w:val="it-IT"/>
        </w:rPr>
      </w:pPr>
    </w:p>
    <w:p w:rsidR="00074875" w:rsidRPr="003B0AD0" w:rsidRDefault="00886549" w:rsidP="00074875">
      <w:pPr>
        <w:jc w:val="right"/>
        <w:rPr>
          <w:rFonts w:ascii="Tahoma" w:hAnsi="Tahoma"/>
          <w:sz w:val="22"/>
          <w:lang w:val="de-AT"/>
        </w:rPr>
      </w:pPr>
      <w:r>
        <w:rPr>
          <w:rFonts w:ascii="Tahoma" w:hAnsi="Tahoma"/>
          <w:sz w:val="22"/>
          <w:lang w:val="de-AT"/>
        </w:rPr>
        <w:t>0</w:t>
      </w:r>
      <w:r w:rsidR="00074875" w:rsidRPr="003B0AD0">
        <w:rPr>
          <w:rFonts w:ascii="Tahoma" w:hAnsi="Tahoma"/>
          <w:sz w:val="22"/>
          <w:lang w:val="de-AT"/>
        </w:rPr>
        <w:t>/1</w:t>
      </w:r>
      <w:r w:rsidR="00C2598B">
        <w:rPr>
          <w:rFonts w:ascii="Tahoma" w:hAnsi="Tahoma"/>
          <w:sz w:val="22"/>
          <w:lang w:val="de-AT"/>
        </w:rPr>
        <w:t>3</w:t>
      </w:r>
    </w:p>
    <w:p w:rsidR="00074875" w:rsidRDefault="00886549" w:rsidP="00074875">
      <w:pPr>
        <w:rPr>
          <w:rFonts w:ascii="Tahoma" w:hAnsi="Tahoma"/>
          <w:sz w:val="26"/>
        </w:rPr>
      </w:pPr>
      <w:r>
        <w:rPr>
          <w:rFonts w:ascii="Tahoma" w:hAnsi="Tahoma"/>
          <w:sz w:val="26"/>
        </w:rPr>
        <w:t>Die</w:t>
      </w:r>
      <w:r w:rsidR="00074875">
        <w:rPr>
          <w:rFonts w:ascii="Tahoma" w:hAnsi="Tahoma"/>
          <w:sz w:val="26"/>
        </w:rPr>
        <w:t xml:space="preserve"> Spiele-S</w:t>
      </w:r>
      <w:r>
        <w:rPr>
          <w:rFonts w:ascii="Tahoma" w:hAnsi="Tahoma"/>
          <w:sz w:val="26"/>
        </w:rPr>
        <w:t>zene trifft sich</w:t>
      </w:r>
      <w:r w:rsidR="00074875">
        <w:rPr>
          <w:rFonts w:ascii="Tahoma" w:hAnsi="Tahoma"/>
          <w:sz w:val="26"/>
        </w:rPr>
        <w:t xml:space="preserve"> im November in Wien:</w:t>
      </w:r>
    </w:p>
    <w:p w:rsidR="00074875" w:rsidRPr="00D51ED8" w:rsidRDefault="00074875" w:rsidP="00074875">
      <w:pPr>
        <w:rPr>
          <w:rFonts w:ascii="Tahoma" w:hAnsi="Tahoma"/>
          <w:b/>
          <w:sz w:val="26"/>
        </w:rPr>
      </w:pPr>
    </w:p>
    <w:p w:rsidR="00074875" w:rsidRPr="00D51ED8" w:rsidRDefault="00074875" w:rsidP="00074875">
      <w:pPr>
        <w:rPr>
          <w:rFonts w:ascii="Tahoma" w:hAnsi="Tahoma"/>
          <w:b/>
          <w:sz w:val="26"/>
        </w:rPr>
      </w:pPr>
      <w:r>
        <w:rPr>
          <w:rFonts w:ascii="Tahoma" w:hAnsi="Tahoma"/>
          <w:b/>
          <w:sz w:val="26"/>
        </w:rPr>
        <w:t xml:space="preserve">SPIELEFEST </w:t>
      </w:r>
      <w:r w:rsidR="008A6894">
        <w:rPr>
          <w:rFonts w:ascii="Tahoma" w:hAnsi="Tahoma"/>
          <w:b/>
          <w:sz w:val="26"/>
        </w:rPr>
        <w:t xml:space="preserve">IM </w:t>
      </w:r>
      <w:r w:rsidR="003007D6">
        <w:rPr>
          <w:rFonts w:ascii="Tahoma" w:hAnsi="Tahoma"/>
          <w:b/>
          <w:sz w:val="26"/>
        </w:rPr>
        <w:t>HERZEN EUROPAS</w:t>
      </w:r>
    </w:p>
    <w:p w:rsidR="00074875" w:rsidRDefault="00074875" w:rsidP="00074875">
      <w:pPr>
        <w:rPr>
          <w:rFonts w:ascii="Tahoma" w:hAnsi="Tahoma"/>
          <w:sz w:val="26"/>
        </w:rPr>
      </w:pPr>
    </w:p>
    <w:p w:rsidR="00074875" w:rsidRDefault="00074875" w:rsidP="00074875">
      <w:pPr>
        <w:rPr>
          <w:rFonts w:ascii="Tahoma" w:hAnsi="Tahoma"/>
          <w:szCs w:val="24"/>
        </w:rPr>
      </w:pPr>
      <w:r>
        <w:rPr>
          <w:rFonts w:ascii="Tahoma" w:hAnsi="Tahoma"/>
          <w:szCs w:val="24"/>
        </w:rPr>
        <w:t xml:space="preserve">Die Tage werden länger, die </w:t>
      </w:r>
      <w:r w:rsidR="00723E66">
        <w:rPr>
          <w:rFonts w:ascii="Tahoma" w:hAnsi="Tahoma"/>
          <w:szCs w:val="24"/>
        </w:rPr>
        <w:t>Zeit</w:t>
      </w:r>
      <w:r>
        <w:rPr>
          <w:rFonts w:ascii="Tahoma" w:hAnsi="Tahoma"/>
          <w:szCs w:val="24"/>
        </w:rPr>
        <w:t xml:space="preserve"> der Spiele hat begonnen. Traditioneller Höhepunkt für alle Verspielten </w:t>
      </w:r>
      <w:r w:rsidR="003E39FA">
        <w:rPr>
          <w:rFonts w:ascii="Tahoma" w:hAnsi="Tahoma"/>
          <w:szCs w:val="24"/>
        </w:rPr>
        <w:t>wird</w:t>
      </w:r>
      <w:r>
        <w:rPr>
          <w:rFonts w:ascii="Tahoma" w:hAnsi="Tahoma"/>
          <w:szCs w:val="24"/>
        </w:rPr>
        <w:t xml:space="preserve"> auch heuer wieder das Spielefest im Aust</w:t>
      </w:r>
      <w:r w:rsidR="00C2598B">
        <w:rPr>
          <w:rFonts w:ascii="Tahoma" w:hAnsi="Tahoma"/>
          <w:szCs w:val="24"/>
        </w:rPr>
        <w:t>ria Center Vienna, diesmal von 8</w:t>
      </w:r>
      <w:r>
        <w:rPr>
          <w:rFonts w:ascii="Tahoma" w:hAnsi="Tahoma"/>
          <w:szCs w:val="24"/>
        </w:rPr>
        <w:t xml:space="preserve">. bis </w:t>
      </w:r>
      <w:r w:rsidR="003007D6">
        <w:rPr>
          <w:rFonts w:ascii="Tahoma" w:hAnsi="Tahoma"/>
          <w:szCs w:val="24"/>
        </w:rPr>
        <w:t>1</w:t>
      </w:r>
      <w:r w:rsidR="00C2598B">
        <w:rPr>
          <w:rFonts w:ascii="Tahoma" w:hAnsi="Tahoma"/>
          <w:szCs w:val="24"/>
        </w:rPr>
        <w:t>0</w:t>
      </w:r>
      <w:r>
        <w:rPr>
          <w:rFonts w:ascii="Tahoma" w:hAnsi="Tahoma"/>
          <w:szCs w:val="24"/>
        </w:rPr>
        <w:t>. November, jeweils von 9 bis 19 Uhr. Mehr als 5.000 Brett-, Karten- und Gesellschaftsspiele warten darauf, an über 1.500 Spieltischen getestet zu werden. Alle großen Spieleverlage sind mit ihren Neuheiten ebenso wie mit allen bekannten Spieleklassikern dabei. Die veranstaltende IG Spiele rechnet wie in den letzten Jahren mit rund 70.000 Besuchern.</w:t>
      </w:r>
    </w:p>
    <w:p w:rsidR="00074875" w:rsidRDefault="00074875" w:rsidP="00074875">
      <w:pPr>
        <w:rPr>
          <w:rFonts w:ascii="Tahoma" w:hAnsi="Tahoma"/>
          <w:szCs w:val="24"/>
        </w:rPr>
      </w:pPr>
    </w:p>
    <w:p w:rsidR="00074875" w:rsidRPr="00F824A9" w:rsidRDefault="00074875" w:rsidP="00074875">
      <w:pPr>
        <w:rPr>
          <w:rFonts w:ascii="Tahoma" w:hAnsi="Tahoma"/>
          <w:b/>
          <w:szCs w:val="24"/>
        </w:rPr>
      </w:pPr>
      <w:r>
        <w:rPr>
          <w:rFonts w:ascii="Tahoma" w:hAnsi="Tahoma"/>
          <w:b/>
          <w:szCs w:val="24"/>
        </w:rPr>
        <w:t>Vielfältiger Spiele-Jahrgang</w:t>
      </w:r>
    </w:p>
    <w:p w:rsidR="00074875" w:rsidRPr="00723E66" w:rsidRDefault="00074875" w:rsidP="00074875">
      <w:pPr>
        <w:rPr>
          <w:rFonts w:ascii="Tahoma" w:hAnsi="Tahoma"/>
          <w:szCs w:val="24"/>
        </w:rPr>
      </w:pPr>
    </w:p>
    <w:p w:rsidR="00074875" w:rsidRDefault="00723E66" w:rsidP="00074875">
      <w:pPr>
        <w:rPr>
          <w:rFonts w:ascii="Tahoma" w:hAnsi="Tahoma"/>
          <w:szCs w:val="24"/>
          <w:lang w:val="de-AT"/>
        </w:rPr>
      </w:pPr>
      <w:r w:rsidRPr="00723E66">
        <w:rPr>
          <w:rFonts w:ascii="Tahoma" w:hAnsi="Tahoma"/>
          <w:szCs w:val="24"/>
          <w:lang w:val="de-AT"/>
        </w:rPr>
        <w:t>Im Mittelpunkt des Interesses werden wie gewohnt die p</w:t>
      </w:r>
      <w:r>
        <w:rPr>
          <w:rFonts w:ascii="Tahoma" w:hAnsi="Tahoma"/>
          <w:szCs w:val="24"/>
          <w:lang w:val="de-AT"/>
        </w:rPr>
        <w:t>rämierten Spiele des aktuellen J</w:t>
      </w:r>
      <w:r w:rsidRPr="00723E66">
        <w:rPr>
          <w:rFonts w:ascii="Tahoma" w:hAnsi="Tahoma"/>
          <w:szCs w:val="24"/>
          <w:lang w:val="de-AT"/>
        </w:rPr>
        <w:t>ahrganges stehen</w:t>
      </w:r>
      <w:r>
        <w:rPr>
          <w:rFonts w:ascii="Tahoma" w:hAnsi="Tahoma"/>
          <w:szCs w:val="24"/>
          <w:lang w:val="de-AT"/>
        </w:rPr>
        <w:t xml:space="preserve">, allen voran das zum Spiel der Spiele gekürte </w:t>
      </w:r>
      <w:r w:rsidR="003007D6">
        <w:rPr>
          <w:rFonts w:ascii="Tahoma" w:hAnsi="Tahoma"/>
          <w:szCs w:val="24"/>
          <w:lang w:val="de-AT"/>
        </w:rPr>
        <w:t>Spiel</w:t>
      </w:r>
      <w:r>
        <w:rPr>
          <w:rFonts w:ascii="Tahoma" w:hAnsi="Tahoma"/>
          <w:szCs w:val="24"/>
          <w:lang w:val="de-AT"/>
        </w:rPr>
        <w:t xml:space="preserve"> „</w:t>
      </w:r>
      <w:r w:rsidR="00C2598B">
        <w:rPr>
          <w:rFonts w:ascii="Tahoma" w:hAnsi="Tahoma"/>
          <w:szCs w:val="24"/>
          <w:lang w:val="de-AT"/>
        </w:rPr>
        <w:t>Golden Horn</w:t>
      </w:r>
      <w:r>
        <w:rPr>
          <w:rFonts w:ascii="Tahoma" w:hAnsi="Tahoma"/>
          <w:szCs w:val="24"/>
          <w:lang w:val="de-AT"/>
        </w:rPr>
        <w:t xml:space="preserve">“. </w:t>
      </w:r>
      <w:r w:rsidR="00C2598B">
        <w:rPr>
          <w:rFonts w:ascii="Tahoma" w:hAnsi="Tahoma"/>
          <w:szCs w:val="24"/>
          <w:lang w:val="de-AT"/>
        </w:rPr>
        <w:t xml:space="preserve">Bei den </w:t>
      </w:r>
      <w:r>
        <w:rPr>
          <w:rFonts w:ascii="Tahoma" w:hAnsi="Tahoma"/>
          <w:szCs w:val="24"/>
          <w:lang w:val="de-AT"/>
        </w:rPr>
        <w:t xml:space="preserve">Preisträger gibt es </w:t>
      </w:r>
      <w:r w:rsidR="00C2598B">
        <w:rPr>
          <w:rFonts w:ascii="Tahoma" w:hAnsi="Tahoma"/>
          <w:szCs w:val="24"/>
          <w:lang w:val="de-AT"/>
        </w:rPr>
        <w:t xml:space="preserve">dieses Jahr auch zwei Sonderpreise: „Feuer &amp; Flamme“ und „Wunderland“, </w:t>
      </w:r>
      <w:r>
        <w:rPr>
          <w:rFonts w:ascii="Tahoma" w:hAnsi="Tahoma"/>
          <w:szCs w:val="24"/>
          <w:lang w:val="de-AT"/>
        </w:rPr>
        <w:t>zudem in den verschiedensten Spiele-Genres:</w:t>
      </w:r>
      <w:r w:rsidR="00D94960">
        <w:rPr>
          <w:rFonts w:ascii="Tahoma" w:hAnsi="Tahoma"/>
          <w:szCs w:val="24"/>
          <w:lang w:val="de-AT"/>
        </w:rPr>
        <w:t xml:space="preserve"> Die </w:t>
      </w:r>
      <w:r w:rsidR="00C2598B">
        <w:rPr>
          <w:rFonts w:ascii="Tahoma" w:hAnsi="Tahoma"/>
          <w:szCs w:val="24"/>
          <w:lang w:val="de-AT"/>
        </w:rPr>
        <w:t>Familienspieler</w:t>
      </w:r>
      <w:r w:rsidR="00D94960">
        <w:rPr>
          <w:rFonts w:ascii="Tahoma" w:hAnsi="Tahoma"/>
          <w:szCs w:val="24"/>
          <w:lang w:val="de-AT"/>
        </w:rPr>
        <w:t xml:space="preserve"> kommen bei „</w:t>
      </w:r>
      <w:r w:rsidR="00C2598B">
        <w:rPr>
          <w:rFonts w:ascii="Tahoma" w:hAnsi="Tahoma"/>
          <w:szCs w:val="24"/>
          <w:lang w:val="de-AT"/>
        </w:rPr>
        <w:t>Augustus</w:t>
      </w:r>
      <w:r w:rsidR="00D94960">
        <w:rPr>
          <w:rFonts w:ascii="Tahoma" w:hAnsi="Tahoma"/>
          <w:szCs w:val="24"/>
          <w:lang w:val="de-AT"/>
        </w:rPr>
        <w:t xml:space="preserve">“ </w:t>
      </w:r>
      <w:r w:rsidR="00C2598B">
        <w:rPr>
          <w:rFonts w:ascii="Tahoma" w:hAnsi="Tahoma"/>
          <w:szCs w:val="24"/>
          <w:lang w:val="de-AT"/>
        </w:rPr>
        <w:t xml:space="preserve">und „Rondo“ </w:t>
      </w:r>
      <w:r w:rsidR="00D94960">
        <w:rPr>
          <w:rFonts w:ascii="Tahoma" w:hAnsi="Tahoma"/>
          <w:szCs w:val="24"/>
          <w:lang w:val="de-AT"/>
        </w:rPr>
        <w:t>auf ihre Rechnung, die Taktiker bei „</w:t>
      </w:r>
      <w:r w:rsidR="00C2598B">
        <w:rPr>
          <w:rFonts w:ascii="Tahoma" w:hAnsi="Tahoma"/>
          <w:szCs w:val="24"/>
          <w:lang w:val="de-AT"/>
        </w:rPr>
        <w:t>Brügge</w:t>
      </w:r>
      <w:r w:rsidR="00D94960">
        <w:rPr>
          <w:rFonts w:ascii="Tahoma" w:hAnsi="Tahoma"/>
          <w:szCs w:val="24"/>
          <w:lang w:val="de-AT"/>
        </w:rPr>
        <w:t>“ oder „</w:t>
      </w:r>
      <w:r w:rsidR="00C2598B">
        <w:rPr>
          <w:rFonts w:ascii="Tahoma" w:hAnsi="Tahoma"/>
          <w:szCs w:val="24"/>
          <w:lang w:val="de-AT"/>
        </w:rPr>
        <w:t>Die Legenden von Andor</w:t>
      </w:r>
      <w:r w:rsidR="00D94960">
        <w:rPr>
          <w:rFonts w:ascii="Tahoma" w:hAnsi="Tahoma"/>
          <w:szCs w:val="24"/>
          <w:lang w:val="de-AT"/>
        </w:rPr>
        <w:t>“ und fortgeschrittenen Spieler bei „</w:t>
      </w:r>
      <w:r w:rsidR="00C2598B">
        <w:rPr>
          <w:rFonts w:ascii="Tahoma" w:hAnsi="Tahoma"/>
          <w:szCs w:val="24"/>
          <w:lang w:val="de-AT"/>
        </w:rPr>
        <w:t>Spartacus</w:t>
      </w:r>
      <w:r w:rsidR="00D94960">
        <w:rPr>
          <w:rFonts w:ascii="Tahoma" w:hAnsi="Tahoma"/>
          <w:szCs w:val="24"/>
          <w:lang w:val="de-AT"/>
        </w:rPr>
        <w:t>“ oder „</w:t>
      </w:r>
      <w:proofErr w:type="spellStart"/>
      <w:r w:rsidR="00C2598B">
        <w:rPr>
          <w:rFonts w:ascii="Tahoma" w:hAnsi="Tahoma"/>
          <w:szCs w:val="24"/>
          <w:lang w:val="de-AT"/>
        </w:rPr>
        <w:t>Tzolk‘in</w:t>
      </w:r>
      <w:proofErr w:type="spellEnd"/>
      <w:r w:rsidR="00D94960">
        <w:rPr>
          <w:rFonts w:ascii="Tahoma" w:hAnsi="Tahoma"/>
          <w:szCs w:val="24"/>
          <w:lang w:val="de-AT"/>
        </w:rPr>
        <w:t>“. Für die Kinder gelten</w:t>
      </w:r>
      <w:r w:rsidR="003E39FA">
        <w:rPr>
          <w:rFonts w:ascii="Tahoma" w:hAnsi="Tahoma"/>
          <w:szCs w:val="24"/>
          <w:lang w:val="de-AT"/>
        </w:rPr>
        <w:t xml:space="preserve"> </w:t>
      </w:r>
      <w:r w:rsidR="00D94960">
        <w:rPr>
          <w:rFonts w:ascii="Tahoma" w:hAnsi="Tahoma"/>
          <w:szCs w:val="24"/>
          <w:lang w:val="de-AT"/>
        </w:rPr>
        <w:t>„</w:t>
      </w:r>
      <w:proofErr w:type="spellStart"/>
      <w:r w:rsidR="00C2598B">
        <w:rPr>
          <w:rFonts w:ascii="Tahoma" w:hAnsi="Tahoma"/>
          <w:szCs w:val="24"/>
          <w:lang w:val="de-AT"/>
        </w:rPr>
        <w:t>Bennis</w:t>
      </w:r>
      <w:proofErr w:type="spellEnd"/>
      <w:r w:rsidR="00C2598B">
        <w:rPr>
          <w:rFonts w:ascii="Tahoma" w:hAnsi="Tahoma"/>
          <w:szCs w:val="24"/>
          <w:lang w:val="de-AT"/>
        </w:rPr>
        <w:t xml:space="preserve"> bunte Blumen</w:t>
      </w:r>
      <w:r w:rsidR="00D94960">
        <w:rPr>
          <w:rFonts w:ascii="Tahoma" w:hAnsi="Tahoma"/>
          <w:szCs w:val="24"/>
          <w:lang w:val="de-AT"/>
        </w:rPr>
        <w:t>“ und „</w:t>
      </w:r>
      <w:proofErr w:type="spellStart"/>
      <w:r w:rsidR="00C2598B">
        <w:rPr>
          <w:rFonts w:ascii="Tahoma" w:hAnsi="Tahoma"/>
          <w:szCs w:val="24"/>
          <w:lang w:val="de-AT"/>
        </w:rPr>
        <w:t>Kakerlakak</w:t>
      </w:r>
      <w:proofErr w:type="spellEnd"/>
      <w:r w:rsidR="00D94960">
        <w:rPr>
          <w:rFonts w:ascii="Tahoma" w:hAnsi="Tahoma"/>
          <w:szCs w:val="24"/>
          <w:lang w:val="de-AT"/>
        </w:rPr>
        <w:t>“ als Top-Hits 201</w:t>
      </w:r>
      <w:r w:rsidR="00C2598B">
        <w:rPr>
          <w:rFonts w:ascii="Tahoma" w:hAnsi="Tahoma"/>
          <w:szCs w:val="24"/>
          <w:lang w:val="de-AT"/>
        </w:rPr>
        <w:t>3</w:t>
      </w:r>
      <w:r w:rsidR="00D94960">
        <w:rPr>
          <w:rFonts w:ascii="Tahoma" w:hAnsi="Tahoma"/>
          <w:szCs w:val="24"/>
          <w:lang w:val="de-AT"/>
        </w:rPr>
        <w:t>.</w:t>
      </w:r>
    </w:p>
    <w:p w:rsidR="003E39FA" w:rsidRDefault="003E39FA" w:rsidP="00074875">
      <w:pPr>
        <w:rPr>
          <w:rFonts w:ascii="Tahoma" w:hAnsi="Tahoma"/>
          <w:szCs w:val="24"/>
          <w:lang w:val="de-AT"/>
        </w:rPr>
      </w:pPr>
    </w:p>
    <w:p w:rsidR="003E39FA" w:rsidRPr="003E39FA" w:rsidRDefault="003E39FA" w:rsidP="00074875">
      <w:pPr>
        <w:rPr>
          <w:rFonts w:ascii="Tahoma" w:hAnsi="Tahoma"/>
          <w:b/>
          <w:szCs w:val="24"/>
          <w:lang w:val="de-AT"/>
        </w:rPr>
      </w:pPr>
      <w:r w:rsidRPr="003E39FA">
        <w:rPr>
          <w:rFonts w:ascii="Tahoma" w:hAnsi="Tahoma"/>
          <w:b/>
          <w:szCs w:val="24"/>
          <w:lang w:val="de-AT"/>
        </w:rPr>
        <w:t>Tolle Attraktionen</w:t>
      </w:r>
    </w:p>
    <w:p w:rsidR="00D94960" w:rsidRDefault="00D94960" w:rsidP="00074875">
      <w:pPr>
        <w:rPr>
          <w:rFonts w:ascii="Tahoma" w:hAnsi="Tahoma"/>
          <w:szCs w:val="24"/>
          <w:lang w:val="de-AT"/>
        </w:rPr>
      </w:pPr>
    </w:p>
    <w:p w:rsidR="00D94960" w:rsidRDefault="00D94960" w:rsidP="00074875">
      <w:pPr>
        <w:rPr>
          <w:rFonts w:ascii="Tahoma" w:hAnsi="Tahoma"/>
          <w:szCs w:val="24"/>
          <w:lang w:val="de-AT"/>
        </w:rPr>
      </w:pPr>
      <w:r>
        <w:rPr>
          <w:rFonts w:ascii="Tahoma" w:hAnsi="Tahoma"/>
          <w:szCs w:val="24"/>
          <w:lang w:val="de-AT"/>
        </w:rPr>
        <w:t>„Beim Spielefest gibt es in diesem Jahr besonders zahlreiche Turniere, Meisterschaften und Attraktionen“, betont Veranstalter Mag. Ferdinand de Cassan. So ermitteln die „</w:t>
      </w:r>
      <w:r w:rsidR="00C2598B">
        <w:rPr>
          <w:rFonts w:ascii="Tahoma" w:hAnsi="Tahoma"/>
          <w:szCs w:val="24"/>
          <w:lang w:val="de-AT"/>
        </w:rPr>
        <w:t>Agricola</w:t>
      </w:r>
      <w:r>
        <w:rPr>
          <w:rFonts w:ascii="Tahoma" w:hAnsi="Tahoma"/>
          <w:szCs w:val="24"/>
          <w:lang w:val="de-AT"/>
        </w:rPr>
        <w:t xml:space="preserve">“-Spieler </w:t>
      </w:r>
      <w:r w:rsidR="00063003">
        <w:rPr>
          <w:rFonts w:ascii="Tahoma" w:hAnsi="Tahoma"/>
          <w:szCs w:val="24"/>
          <w:lang w:val="de-AT"/>
        </w:rPr>
        <w:t>im Austria Center Vienna</w:t>
      </w:r>
      <w:r>
        <w:rPr>
          <w:rFonts w:ascii="Tahoma" w:hAnsi="Tahoma"/>
          <w:szCs w:val="24"/>
          <w:lang w:val="de-AT"/>
        </w:rPr>
        <w:t xml:space="preserve"> </w:t>
      </w:r>
      <w:r w:rsidR="00C2598B">
        <w:rPr>
          <w:rFonts w:ascii="Tahoma" w:hAnsi="Tahoma"/>
          <w:szCs w:val="24"/>
          <w:lang w:val="de-AT"/>
        </w:rPr>
        <w:t xml:space="preserve">(zuletzt 2011) wieder </w:t>
      </w:r>
      <w:r>
        <w:rPr>
          <w:rFonts w:ascii="Tahoma" w:hAnsi="Tahoma"/>
          <w:szCs w:val="24"/>
          <w:lang w:val="de-AT"/>
        </w:rPr>
        <w:t xml:space="preserve">ihren </w:t>
      </w:r>
      <w:r w:rsidR="003007D6">
        <w:rPr>
          <w:rFonts w:ascii="Tahoma" w:hAnsi="Tahoma"/>
          <w:szCs w:val="24"/>
          <w:lang w:val="de-AT"/>
        </w:rPr>
        <w:t>neuen Weltmeister</w:t>
      </w:r>
      <w:r w:rsidR="00C2598B">
        <w:rPr>
          <w:rFonts w:ascii="Tahoma" w:hAnsi="Tahoma"/>
          <w:szCs w:val="24"/>
          <w:lang w:val="de-AT"/>
        </w:rPr>
        <w:t xml:space="preserve"> und die „Die Siedler von </w:t>
      </w:r>
      <w:proofErr w:type="spellStart"/>
      <w:r w:rsidR="00C2598B">
        <w:rPr>
          <w:rFonts w:ascii="Tahoma" w:hAnsi="Tahoma"/>
          <w:szCs w:val="24"/>
          <w:lang w:val="de-AT"/>
        </w:rPr>
        <w:t>Catan</w:t>
      </w:r>
      <w:proofErr w:type="spellEnd"/>
      <w:r w:rsidR="00C2598B">
        <w:rPr>
          <w:rFonts w:ascii="Tahoma" w:hAnsi="Tahoma"/>
          <w:szCs w:val="24"/>
          <w:lang w:val="de-AT"/>
        </w:rPr>
        <w:t>“-Spieler wieder ihren Europameister</w:t>
      </w:r>
      <w:r w:rsidR="003007D6">
        <w:rPr>
          <w:rFonts w:ascii="Tahoma" w:hAnsi="Tahoma"/>
          <w:szCs w:val="24"/>
          <w:lang w:val="de-AT"/>
        </w:rPr>
        <w:t>.</w:t>
      </w:r>
      <w:r w:rsidR="00063003">
        <w:rPr>
          <w:rFonts w:ascii="Tahoma" w:hAnsi="Tahoma"/>
          <w:szCs w:val="24"/>
          <w:lang w:val="de-AT"/>
        </w:rPr>
        <w:t xml:space="preserve"> Und selbstverständlich kommen auch die Freunde der Fantasy- und Rollenspiele wieder voll auf ihre Kosten</w:t>
      </w:r>
      <w:r w:rsidR="00C2598B">
        <w:rPr>
          <w:rFonts w:ascii="Tahoma" w:hAnsi="Tahoma"/>
          <w:szCs w:val="24"/>
          <w:lang w:val="de-AT"/>
        </w:rPr>
        <w:t xml:space="preserve">. Für gewandete Besucher ist der Eintritt wieder </w:t>
      </w:r>
      <w:bookmarkStart w:id="0" w:name="_GoBack"/>
      <w:bookmarkEnd w:id="0"/>
      <w:r w:rsidR="00C2598B">
        <w:rPr>
          <w:rFonts w:ascii="Tahoma" w:hAnsi="Tahoma"/>
          <w:szCs w:val="24"/>
          <w:lang w:val="de-AT"/>
        </w:rPr>
        <w:t>kostenlos!</w:t>
      </w:r>
    </w:p>
    <w:p w:rsidR="002D1A3A" w:rsidRDefault="002D1A3A" w:rsidP="00074875">
      <w:pPr>
        <w:rPr>
          <w:rFonts w:ascii="Tahoma" w:hAnsi="Tahoma"/>
          <w:szCs w:val="24"/>
          <w:lang w:val="de-AT"/>
        </w:rPr>
      </w:pPr>
    </w:p>
    <w:p w:rsidR="002D1A3A" w:rsidRPr="003007D6" w:rsidRDefault="002D1A3A" w:rsidP="00074875">
      <w:pPr>
        <w:rPr>
          <w:rFonts w:ascii="Tahoma" w:hAnsi="Tahoma"/>
          <w:b/>
          <w:szCs w:val="24"/>
          <w:lang w:val="de-AT"/>
        </w:rPr>
      </w:pPr>
      <w:r w:rsidRPr="003007D6">
        <w:rPr>
          <w:rFonts w:ascii="Tahoma" w:hAnsi="Tahoma"/>
          <w:b/>
          <w:szCs w:val="24"/>
          <w:lang w:val="de-AT"/>
        </w:rPr>
        <w:t>Spielefachhandel honoriert die Eintrittskarte</w:t>
      </w:r>
    </w:p>
    <w:p w:rsidR="00063003" w:rsidRDefault="00063003" w:rsidP="00074875">
      <w:pPr>
        <w:rPr>
          <w:rFonts w:ascii="Tahoma" w:hAnsi="Tahoma"/>
          <w:szCs w:val="24"/>
          <w:lang w:val="de-AT"/>
        </w:rPr>
      </w:pPr>
    </w:p>
    <w:p w:rsidR="00063003" w:rsidRDefault="00063003" w:rsidP="00074875">
      <w:pPr>
        <w:rPr>
          <w:rFonts w:ascii="Tahoma" w:hAnsi="Tahoma"/>
          <w:szCs w:val="24"/>
          <w:lang w:val="de-AT"/>
        </w:rPr>
      </w:pPr>
      <w:r>
        <w:rPr>
          <w:rFonts w:ascii="Tahoma" w:hAnsi="Tahoma"/>
          <w:szCs w:val="24"/>
          <w:lang w:val="de-AT"/>
        </w:rPr>
        <w:t>„Wie gewohnt wird auch Beratung</w:t>
      </w:r>
      <w:r w:rsidR="003E39FA">
        <w:rPr>
          <w:rFonts w:ascii="Tahoma" w:hAnsi="Tahoma"/>
          <w:szCs w:val="24"/>
          <w:lang w:val="de-AT"/>
        </w:rPr>
        <w:t xml:space="preserve"> und Information groß</w:t>
      </w:r>
      <w:r>
        <w:rPr>
          <w:rFonts w:ascii="Tahoma" w:hAnsi="Tahoma"/>
          <w:szCs w:val="24"/>
          <w:lang w:val="de-AT"/>
        </w:rPr>
        <w:t xml:space="preserve"> geschrieben“, betont Ferdinand de Cassan</w:t>
      </w:r>
      <w:r w:rsidR="003007D6">
        <w:rPr>
          <w:rFonts w:ascii="Tahoma" w:hAnsi="Tahoma"/>
          <w:szCs w:val="24"/>
          <w:lang w:val="de-AT"/>
        </w:rPr>
        <w:t>, „und die Spielefachhändler stehen nach dem Spielefest für weitere Informationen bereit und geben</w:t>
      </w:r>
      <w:r w:rsidR="00C2598B">
        <w:rPr>
          <w:rFonts w:ascii="Tahoma" w:hAnsi="Tahoma"/>
          <w:szCs w:val="24"/>
          <w:lang w:val="de-AT"/>
        </w:rPr>
        <w:t xml:space="preserve"> auch</w:t>
      </w:r>
      <w:r w:rsidR="003007D6">
        <w:rPr>
          <w:rFonts w:ascii="Tahoma" w:hAnsi="Tahoma"/>
          <w:szCs w:val="24"/>
          <w:lang w:val="de-AT"/>
        </w:rPr>
        <w:t xml:space="preserve"> 201</w:t>
      </w:r>
      <w:r w:rsidR="00C2598B">
        <w:rPr>
          <w:rFonts w:ascii="Tahoma" w:hAnsi="Tahoma"/>
          <w:szCs w:val="24"/>
          <w:lang w:val="de-AT"/>
        </w:rPr>
        <w:t>3 wieder</w:t>
      </w:r>
      <w:r w:rsidR="003007D6">
        <w:rPr>
          <w:rFonts w:ascii="Tahoma" w:hAnsi="Tahoma"/>
          <w:szCs w:val="24"/>
          <w:lang w:val="de-AT"/>
        </w:rPr>
        <w:t xml:space="preserve"> eine Vergütung für die Eintrittskarten unserer Besucher</w:t>
      </w:r>
      <w:r>
        <w:rPr>
          <w:rFonts w:ascii="Tahoma" w:hAnsi="Tahoma"/>
          <w:szCs w:val="24"/>
          <w:lang w:val="de-AT"/>
        </w:rPr>
        <w:t>.</w:t>
      </w:r>
      <w:r w:rsidR="003007D6">
        <w:rPr>
          <w:rFonts w:ascii="Tahoma" w:hAnsi="Tahoma"/>
          <w:szCs w:val="24"/>
          <w:lang w:val="de-AT"/>
        </w:rPr>
        <w:t>“</w:t>
      </w:r>
      <w:r w:rsidR="003E39FA">
        <w:rPr>
          <w:rFonts w:ascii="Tahoma" w:hAnsi="Tahoma"/>
          <w:szCs w:val="24"/>
          <w:lang w:val="de-AT"/>
        </w:rPr>
        <w:t xml:space="preserve"> </w:t>
      </w:r>
      <w:r w:rsidR="003007D6">
        <w:rPr>
          <w:rFonts w:ascii="Tahoma" w:hAnsi="Tahoma"/>
          <w:szCs w:val="24"/>
          <w:lang w:val="de-AT"/>
        </w:rPr>
        <w:t>Ebens</w:t>
      </w:r>
      <w:r w:rsidR="003E39FA">
        <w:rPr>
          <w:rFonts w:ascii="Tahoma" w:hAnsi="Tahoma"/>
          <w:szCs w:val="24"/>
          <w:lang w:val="de-AT"/>
        </w:rPr>
        <w:t xml:space="preserve">o gibt es neben dem aktuellen Spielehandbuch, das eine Kurzbeschreibung </w:t>
      </w:r>
      <w:r w:rsidR="004D5E4F">
        <w:rPr>
          <w:rFonts w:ascii="Tahoma" w:hAnsi="Tahoma"/>
          <w:szCs w:val="24"/>
          <w:lang w:val="de-AT"/>
        </w:rPr>
        <w:t>viel</w:t>
      </w:r>
      <w:r w:rsidR="003E39FA">
        <w:rPr>
          <w:rFonts w:ascii="Tahoma" w:hAnsi="Tahoma"/>
          <w:szCs w:val="24"/>
          <w:lang w:val="de-AT"/>
        </w:rPr>
        <w:t>er Spiele beinhaltet, auch ein großes Testcenter, mobile Berater und einen speziellen Info-Corner für anspruchsvolle Spieler.</w:t>
      </w:r>
    </w:p>
    <w:p w:rsidR="003E39FA" w:rsidRDefault="003E39FA" w:rsidP="00074875">
      <w:pPr>
        <w:rPr>
          <w:rFonts w:ascii="Tahoma" w:hAnsi="Tahoma"/>
          <w:szCs w:val="24"/>
          <w:lang w:val="de-AT"/>
        </w:rPr>
      </w:pPr>
    </w:p>
    <w:p w:rsidR="00074875" w:rsidRPr="00723E66" w:rsidRDefault="003E39FA" w:rsidP="003007D6">
      <w:pPr>
        <w:jc w:val="right"/>
        <w:rPr>
          <w:rFonts w:ascii="Tahoma" w:hAnsi="Tahoma"/>
          <w:szCs w:val="24"/>
        </w:rPr>
      </w:pPr>
      <w:r>
        <w:rPr>
          <w:rFonts w:ascii="Tahoma" w:hAnsi="Tahoma"/>
          <w:szCs w:val="24"/>
          <w:lang w:val="de-AT"/>
        </w:rPr>
        <w:t xml:space="preserve">Wien, </w:t>
      </w:r>
      <w:r w:rsidR="00886549">
        <w:rPr>
          <w:rFonts w:ascii="Tahoma" w:hAnsi="Tahoma"/>
          <w:szCs w:val="24"/>
          <w:lang w:val="de-AT"/>
        </w:rPr>
        <w:t>Juni 201</w:t>
      </w:r>
      <w:r w:rsidR="00C2598B">
        <w:rPr>
          <w:rFonts w:ascii="Tahoma" w:hAnsi="Tahoma"/>
          <w:szCs w:val="24"/>
          <w:lang w:val="de-AT"/>
        </w:rPr>
        <w:t>3</w:t>
      </w:r>
    </w:p>
    <w:sectPr w:rsidR="00074875" w:rsidRPr="00723E66" w:rsidSect="00074875">
      <w:pgSz w:w="11906" w:h="16838"/>
      <w:pgMar w:top="1418" w:right="1134"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75"/>
    <w:rsid w:val="00063003"/>
    <w:rsid w:val="00074875"/>
    <w:rsid w:val="00117C1B"/>
    <w:rsid w:val="002D1A3A"/>
    <w:rsid w:val="003007D6"/>
    <w:rsid w:val="003E39FA"/>
    <w:rsid w:val="004D5E4F"/>
    <w:rsid w:val="005B744A"/>
    <w:rsid w:val="00723E66"/>
    <w:rsid w:val="00886549"/>
    <w:rsid w:val="008A6894"/>
    <w:rsid w:val="009E36A0"/>
    <w:rsid w:val="00A909F0"/>
    <w:rsid w:val="00C2598B"/>
    <w:rsid w:val="00D029BE"/>
    <w:rsid w:val="00D94960"/>
    <w:rsid w:val="00D96C84"/>
    <w:rsid w:val="00DA3DBB"/>
    <w:rsid w:val="00E67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2E94FB-2D47-4FCA-A708-743E07A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875"/>
    <w:rPr>
      <w:rFonts w:ascii="Arial" w:hAnsi="Arial"/>
      <w:sz w:val="24"/>
    </w:rPr>
  </w:style>
  <w:style w:type="paragraph" w:styleId="berschrift2">
    <w:name w:val="heading 2"/>
    <w:basedOn w:val="Standard"/>
    <w:next w:val="Standard"/>
    <w:qFormat/>
    <w:rsid w:val="00074875"/>
    <w:pPr>
      <w:keepNext/>
      <w:outlineLvl w:val="1"/>
    </w:pPr>
    <w:rPr>
      <w:rFonts w:ascii="Tahoma" w:hAnsi="Tahoma"/>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E39FA"/>
    <w:rPr>
      <w:rFonts w:ascii="Tahoma" w:hAnsi="Tahoma" w:cs="Tahoma"/>
      <w:sz w:val="16"/>
      <w:szCs w:val="16"/>
    </w:rPr>
  </w:style>
  <w:style w:type="character" w:styleId="Hyperlink">
    <w:name w:val="Hyperlink"/>
    <w:uiPriority w:val="99"/>
    <w:unhideWhenUsed/>
    <w:rsid w:val="00886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Halik</dc:creator>
  <cp:lastModifiedBy>Ferdinand de Cassan</cp:lastModifiedBy>
  <cp:revision>2</cp:revision>
  <cp:lastPrinted>2011-08-11T08:04:00Z</cp:lastPrinted>
  <dcterms:created xsi:type="dcterms:W3CDTF">2013-06-21T19:44:00Z</dcterms:created>
  <dcterms:modified xsi:type="dcterms:W3CDTF">2013-06-21T19:44:00Z</dcterms:modified>
</cp:coreProperties>
</file>